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CDD" w:rsidRDefault="00C542C0">
      <w:pPr>
        <w:rPr>
          <w:rFonts w:ascii="Helvetica" w:hAnsi="Helvetica" w:cs="Helvetica"/>
          <w:color w:val="303030"/>
          <w:sz w:val="18"/>
          <w:szCs w:val="18"/>
          <w:shd w:val="clear" w:color="auto" w:fill="FFFFFF"/>
        </w:rPr>
      </w:pPr>
      <w:r>
        <w:rPr>
          <w:noProof/>
          <w:lang w:eastAsia="lt-LT"/>
        </w:rPr>
        <w:drawing>
          <wp:anchor distT="0" distB="0" distL="114300" distR="114300" simplePos="0" relativeHeight="251658240" behindDoc="0" locked="0" layoutInCell="1" allowOverlap="1">
            <wp:simplePos x="0" y="0"/>
            <wp:positionH relativeFrom="column">
              <wp:posOffset>2253615</wp:posOffset>
            </wp:positionH>
            <wp:positionV relativeFrom="paragraph">
              <wp:posOffset>1905</wp:posOffset>
            </wp:positionV>
            <wp:extent cx="1190625" cy="974584"/>
            <wp:effectExtent l="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974584"/>
                    </a:xfrm>
                    <a:prstGeom prst="rect">
                      <a:avLst/>
                    </a:prstGeom>
                    <a:noFill/>
                    <a:ln>
                      <a:noFill/>
                    </a:ln>
                  </pic:spPr>
                </pic:pic>
              </a:graphicData>
            </a:graphic>
          </wp:anchor>
        </w:drawing>
      </w:r>
    </w:p>
    <w:p w:rsidR="0025470F" w:rsidRDefault="0025470F" w:rsidP="0025470F">
      <w:pPr>
        <w:shd w:val="clear" w:color="auto" w:fill="FFFFFF"/>
        <w:spacing w:after="150" w:line="240" w:lineRule="auto"/>
        <w:outlineLvl w:val="0"/>
        <w:rPr>
          <w:rFonts w:ascii="Helvetica" w:eastAsia="Times New Roman" w:hAnsi="Helvetica" w:cs="Helvetica"/>
          <w:b/>
          <w:bCs/>
          <w:color w:val="144C20"/>
          <w:kern w:val="36"/>
          <w:sz w:val="27"/>
          <w:szCs w:val="27"/>
          <w:lang w:eastAsia="lt-LT"/>
        </w:rPr>
      </w:pPr>
    </w:p>
    <w:p w:rsidR="0025470F" w:rsidRDefault="0025470F" w:rsidP="0025470F">
      <w:pPr>
        <w:shd w:val="clear" w:color="auto" w:fill="FFFFFF"/>
        <w:spacing w:after="150" w:line="240" w:lineRule="auto"/>
        <w:outlineLvl w:val="0"/>
        <w:rPr>
          <w:rFonts w:ascii="Helvetica" w:eastAsia="Times New Roman" w:hAnsi="Helvetica" w:cs="Helvetica"/>
          <w:b/>
          <w:bCs/>
          <w:color w:val="144C20"/>
          <w:kern w:val="36"/>
          <w:sz w:val="27"/>
          <w:szCs w:val="27"/>
          <w:lang w:eastAsia="lt-LT"/>
        </w:rPr>
      </w:pPr>
    </w:p>
    <w:p w:rsidR="00C542C0" w:rsidRDefault="00C542C0" w:rsidP="0025470F">
      <w:pPr>
        <w:shd w:val="clear" w:color="auto" w:fill="FFFFFF"/>
        <w:spacing w:after="150" w:line="240" w:lineRule="auto"/>
        <w:jc w:val="center"/>
        <w:outlineLvl w:val="0"/>
        <w:rPr>
          <w:rFonts w:ascii="Helvetica" w:eastAsia="Times New Roman" w:hAnsi="Helvetica" w:cs="Helvetica"/>
          <w:b/>
          <w:bCs/>
          <w:color w:val="0070C0"/>
          <w:kern w:val="36"/>
          <w:sz w:val="27"/>
          <w:szCs w:val="27"/>
          <w:lang w:eastAsia="lt-LT"/>
        </w:rPr>
      </w:pPr>
    </w:p>
    <w:p w:rsidR="0025470F" w:rsidRPr="0025470F" w:rsidRDefault="0025470F" w:rsidP="0025470F">
      <w:pPr>
        <w:shd w:val="clear" w:color="auto" w:fill="FFFFFF"/>
        <w:spacing w:after="150" w:line="240" w:lineRule="auto"/>
        <w:jc w:val="center"/>
        <w:outlineLvl w:val="0"/>
        <w:rPr>
          <w:rFonts w:ascii="Helvetica" w:eastAsia="Times New Roman" w:hAnsi="Helvetica" w:cs="Helvetica"/>
          <w:b/>
          <w:bCs/>
          <w:color w:val="0070C0"/>
          <w:kern w:val="36"/>
          <w:sz w:val="27"/>
          <w:szCs w:val="27"/>
          <w:lang w:eastAsia="lt-LT"/>
        </w:rPr>
      </w:pPr>
      <w:r w:rsidRPr="0025470F">
        <w:rPr>
          <w:rFonts w:ascii="Helvetica" w:eastAsia="Times New Roman" w:hAnsi="Helvetica" w:cs="Helvetica"/>
          <w:b/>
          <w:bCs/>
          <w:color w:val="0070C0"/>
          <w:kern w:val="36"/>
          <w:sz w:val="27"/>
          <w:szCs w:val="27"/>
          <w:lang w:eastAsia="lt-LT"/>
        </w:rPr>
        <w:t>Žiemą grasina ne tik peršalimo ligos, bet ir žarnyno infekcijos</w:t>
      </w:r>
    </w:p>
    <w:p w:rsidR="00EE6CDD" w:rsidRDefault="00EE6CDD">
      <w:pPr>
        <w:rPr>
          <w:rFonts w:ascii="Helvetica" w:hAnsi="Helvetica" w:cs="Helvetica"/>
          <w:color w:val="303030"/>
          <w:sz w:val="18"/>
          <w:szCs w:val="18"/>
          <w:shd w:val="clear" w:color="auto" w:fill="FFFFFF"/>
        </w:rPr>
      </w:pPr>
    </w:p>
    <w:p w:rsidR="008D7DC5" w:rsidRPr="0025470F" w:rsidRDefault="00EE6CDD">
      <w:pPr>
        <w:rPr>
          <w:rFonts w:ascii="Times New Roman" w:hAnsi="Times New Roman" w:cs="Times New Roman"/>
          <w:color w:val="303030"/>
          <w:sz w:val="24"/>
          <w:szCs w:val="24"/>
          <w:shd w:val="clear" w:color="auto" w:fill="FFFFFF"/>
        </w:rPr>
      </w:pPr>
      <w:r w:rsidRPr="0025470F">
        <w:rPr>
          <w:rFonts w:ascii="Times New Roman" w:hAnsi="Times New Roman" w:cs="Times New Roman"/>
          <w:color w:val="303030"/>
          <w:sz w:val="24"/>
          <w:szCs w:val="24"/>
          <w:shd w:val="clear" w:color="auto" w:fill="FFFFFF"/>
        </w:rPr>
        <w:t>Užkrečiamųjų ligų ir AIDS centro (ULAC) specialistai primena, kad žiemos laikotarpiu atkreiptume dėmesį ne tik į peršalimo ligas, bet ir žarnyno infekcijas. Dėl higienos įgūdžių stokos šie virusai labiausiai plinta vaikų kolektyvuose per užterštas rankas ir aplinkos paviršius. Vaikai iš kolektyvo virusų parsineša namo, kur užsikrečia kiti šeimos nariai.</w:t>
      </w:r>
    </w:p>
    <w:p w:rsidR="00EE6CDD" w:rsidRPr="0025470F" w:rsidRDefault="00EE6CDD">
      <w:pPr>
        <w:rPr>
          <w:rFonts w:ascii="Times New Roman" w:hAnsi="Times New Roman" w:cs="Times New Roman"/>
          <w:color w:val="303030"/>
          <w:sz w:val="24"/>
          <w:szCs w:val="24"/>
          <w:shd w:val="clear" w:color="auto" w:fill="FFFFFF"/>
        </w:rPr>
      </w:pPr>
      <w:r w:rsidRPr="0025470F">
        <w:rPr>
          <w:rFonts w:ascii="Times New Roman" w:hAnsi="Times New Roman" w:cs="Times New Roman"/>
          <w:color w:val="303030"/>
          <w:sz w:val="24"/>
          <w:szCs w:val="24"/>
          <w:shd w:val="clear" w:color="auto" w:fill="FFFFFF"/>
        </w:rPr>
        <w:t xml:space="preserve">ULAC duomenimis,  Lietuvoje buvo užregistruoti beveik 8 tūkst. virusinių žarnyno infekcijų atvejų, iš kurių daugiau nei pusė – </w:t>
      </w:r>
      <w:proofErr w:type="spellStart"/>
      <w:r w:rsidRPr="0025470F">
        <w:rPr>
          <w:rFonts w:ascii="Times New Roman" w:hAnsi="Times New Roman" w:cs="Times New Roman"/>
          <w:color w:val="303030"/>
          <w:sz w:val="24"/>
          <w:szCs w:val="24"/>
          <w:shd w:val="clear" w:color="auto" w:fill="FFFFFF"/>
        </w:rPr>
        <w:t>rotavirusinės</w:t>
      </w:r>
      <w:proofErr w:type="spellEnd"/>
      <w:r w:rsidRPr="0025470F">
        <w:rPr>
          <w:rFonts w:ascii="Times New Roman" w:hAnsi="Times New Roman" w:cs="Times New Roman"/>
          <w:color w:val="303030"/>
          <w:sz w:val="24"/>
          <w:szCs w:val="24"/>
          <w:shd w:val="clear" w:color="auto" w:fill="FFFFFF"/>
        </w:rPr>
        <w:t xml:space="preserve"> ir </w:t>
      </w:r>
      <w:proofErr w:type="spellStart"/>
      <w:r w:rsidRPr="0025470F">
        <w:rPr>
          <w:rFonts w:ascii="Times New Roman" w:hAnsi="Times New Roman" w:cs="Times New Roman"/>
          <w:color w:val="303030"/>
          <w:sz w:val="24"/>
          <w:szCs w:val="24"/>
          <w:shd w:val="clear" w:color="auto" w:fill="FFFFFF"/>
        </w:rPr>
        <w:t>noravirusinės</w:t>
      </w:r>
      <w:proofErr w:type="spellEnd"/>
      <w:r w:rsidRPr="0025470F">
        <w:rPr>
          <w:rFonts w:ascii="Times New Roman" w:hAnsi="Times New Roman" w:cs="Times New Roman"/>
          <w:color w:val="303030"/>
          <w:sz w:val="24"/>
          <w:szCs w:val="24"/>
          <w:shd w:val="clear" w:color="auto" w:fill="FFFFFF"/>
        </w:rPr>
        <w:t xml:space="preserve"> kilmės. Itin padidėjo sergamumas </w:t>
      </w:r>
      <w:proofErr w:type="spellStart"/>
      <w:r w:rsidRPr="0025470F">
        <w:rPr>
          <w:rFonts w:ascii="Times New Roman" w:hAnsi="Times New Roman" w:cs="Times New Roman"/>
          <w:color w:val="303030"/>
          <w:sz w:val="24"/>
          <w:szCs w:val="24"/>
          <w:shd w:val="clear" w:color="auto" w:fill="FFFFFF"/>
        </w:rPr>
        <w:t>norovirusine</w:t>
      </w:r>
      <w:proofErr w:type="spellEnd"/>
      <w:r w:rsidRPr="0025470F">
        <w:rPr>
          <w:rFonts w:ascii="Times New Roman" w:hAnsi="Times New Roman" w:cs="Times New Roman"/>
          <w:color w:val="303030"/>
          <w:sz w:val="24"/>
          <w:szCs w:val="24"/>
          <w:shd w:val="clear" w:color="auto" w:fill="FFFFFF"/>
        </w:rPr>
        <w:t xml:space="preserve"> infekcija. Per devynis mėnesius užregistruotas 471 </w:t>
      </w:r>
      <w:proofErr w:type="spellStart"/>
      <w:r w:rsidRPr="0025470F">
        <w:rPr>
          <w:rFonts w:ascii="Times New Roman" w:hAnsi="Times New Roman" w:cs="Times New Roman"/>
          <w:color w:val="303030"/>
          <w:sz w:val="24"/>
          <w:szCs w:val="24"/>
          <w:shd w:val="clear" w:color="auto" w:fill="FFFFFF"/>
        </w:rPr>
        <w:t>norovirusinės</w:t>
      </w:r>
      <w:proofErr w:type="spellEnd"/>
      <w:r w:rsidRPr="0025470F">
        <w:rPr>
          <w:rFonts w:ascii="Times New Roman" w:hAnsi="Times New Roman" w:cs="Times New Roman"/>
          <w:color w:val="303030"/>
          <w:sz w:val="24"/>
          <w:szCs w:val="24"/>
          <w:shd w:val="clear" w:color="auto" w:fill="FFFFFF"/>
        </w:rPr>
        <w:t xml:space="preserve"> infekcijos atvejis (60,6 proc. daugiau), kai tuo tarpu 2016 m. per tą patį laikotarpį – 297 atvejai.</w:t>
      </w:r>
    </w:p>
    <w:p w:rsidR="0025470F" w:rsidRPr="0025470F" w:rsidRDefault="0025470F">
      <w:pPr>
        <w:rPr>
          <w:rFonts w:ascii="Times New Roman" w:hAnsi="Times New Roman" w:cs="Times New Roman"/>
          <w:color w:val="303030"/>
          <w:sz w:val="24"/>
          <w:szCs w:val="24"/>
          <w:shd w:val="clear" w:color="auto" w:fill="FFFFFF"/>
        </w:rPr>
      </w:pPr>
      <w:proofErr w:type="spellStart"/>
      <w:r w:rsidRPr="0025470F">
        <w:rPr>
          <w:rFonts w:ascii="Times New Roman" w:hAnsi="Times New Roman" w:cs="Times New Roman"/>
          <w:color w:val="303030"/>
          <w:sz w:val="24"/>
          <w:szCs w:val="24"/>
          <w:shd w:val="clear" w:color="auto" w:fill="FFFFFF"/>
        </w:rPr>
        <w:t>Norovirusinės</w:t>
      </w:r>
      <w:proofErr w:type="spellEnd"/>
      <w:r w:rsidRPr="0025470F">
        <w:rPr>
          <w:rFonts w:ascii="Times New Roman" w:hAnsi="Times New Roman" w:cs="Times New Roman"/>
          <w:color w:val="303030"/>
          <w:sz w:val="24"/>
          <w:szCs w:val="24"/>
          <w:shd w:val="clear" w:color="auto" w:fill="FFFFFF"/>
        </w:rPr>
        <w:t xml:space="preserve"> infekcijos atvejų registruojama ištisus metus, tačiau jų padaugėjimas stebimas žiemos mėnesiais. Daugiausiai atvejų registruota sausio – kovo mėnesiais.</w:t>
      </w:r>
    </w:p>
    <w:p w:rsidR="0025470F" w:rsidRPr="0025470F" w:rsidRDefault="0025470F">
      <w:pPr>
        <w:rPr>
          <w:rFonts w:ascii="Times New Roman" w:hAnsi="Times New Roman" w:cs="Times New Roman"/>
          <w:color w:val="303030"/>
          <w:sz w:val="24"/>
          <w:szCs w:val="24"/>
          <w:shd w:val="clear" w:color="auto" w:fill="FFFFFF"/>
        </w:rPr>
      </w:pPr>
      <w:r w:rsidRPr="0025470F">
        <w:rPr>
          <w:rFonts w:ascii="Times New Roman" w:hAnsi="Times New Roman" w:cs="Times New Roman"/>
          <w:color w:val="303030"/>
          <w:sz w:val="24"/>
          <w:szCs w:val="24"/>
          <w:shd w:val="clear" w:color="auto" w:fill="FFFFFF"/>
        </w:rPr>
        <w:t xml:space="preserve">ULAC specialistai atkreipia dėmesį, kad žarnyno infekcijų virusai dažniausiai plinta fekaliniu-oraliniu būdu, </w:t>
      </w:r>
      <w:proofErr w:type="spellStart"/>
      <w:r w:rsidRPr="0025470F">
        <w:rPr>
          <w:rFonts w:ascii="Times New Roman" w:hAnsi="Times New Roman" w:cs="Times New Roman"/>
          <w:color w:val="303030"/>
          <w:sz w:val="24"/>
          <w:szCs w:val="24"/>
          <w:shd w:val="clear" w:color="auto" w:fill="FFFFFF"/>
        </w:rPr>
        <w:t>t.y</w:t>
      </w:r>
      <w:proofErr w:type="spellEnd"/>
      <w:r w:rsidRPr="0025470F">
        <w:rPr>
          <w:rFonts w:ascii="Times New Roman" w:hAnsi="Times New Roman" w:cs="Times New Roman"/>
          <w:color w:val="303030"/>
          <w:sz w:val="24"/>
          <w:szCs w:val="24"/>
          <w:shd w:val="clear" w:color="auto" w:fill="FFFFFF"/>
        </w:rPr>
        <w:t>. virusas išsiskiria su išmatomis ir patenka per burną su užterštu maistu, vandeniu ir sąlyčio būdu per užterštus aplinkos daiktus ir rankas.</w:t>
      </w:r>
    </w:p>
    <w:p w:rsidR="0025470F" w:rsidRPr="0025470F" w:rsidRDefault="0025470F" w:rsidP="0025470F">
      <w:pPr>
        <w:shd w:val="clear" w:color="auto" w:fill="FFFFFF"/>
        <w:spacing w:after="0" w:line="240" w:lineRule="auto"/>
        <w:jc w:val="both"/>
        <w:rPr>
          <w:rFonts w:ascii="Times New Roman" w:eastAsia="Times New Roman" w:hAnsi="Times New Roman" w:cs="Times New Roman"/>
          <w:color w:val="303030"/>
          <w:sz w:val="28"/>
          <w:szCs w:val="28"/>
          <w:lang w:eastAsia="lt-LT"/>
        </w:rPr>
      </w:pPr>
      <w:r w:rsidRPr="0025470F">
        <w:rPr>
          <w:rFonts w:ascii="Times New Roman" w:eastAsia="Times New Roman" w:hAnsi="Times New Roman" w:cs="Times New Roman"/>
          <w:b/>
          <w:bCs/>
          <w:color w:val="303030"/>
          <w:sz w:val="28"/>
          <w:szCs w:val="28"/>
          <w:bdr w:val="none" w:sz="0" w:space="0" w:color="auto" w:frame="1"/>
          <w:lang w:eastAsia="lt-LT"/>
        </w:rPr>
        <w:t xml:space="preserve">Vakcinos nuo </w:t>
      </w:r>
      <w:proofErr w:type="spellStart"/>
      <w:r w:rsidRPr="0025470F">
        <w:rPr>
          <w:rFonts w:ascii="Times New Roman" w:eastAsia="Times New Roman" w:hAnsi="Times New Roman" w:cs="Times New Roman"/>
          <w:b/>
          <w:bCs/>
          <w:color w:val="303030"/>
          <w:sz w:val="28"/>
          <w:szCs w:val="28"/>
          <w:bdr w:val="none" w:sz="0" w:space="0" w:color="auto" w:frame="1"/>
          <w:lang w:eastAsia="lt-LT"/>
        </w:rPr>
        <w:t>norovirusinės</w:t>
      </w:r>
      <w:proofErr w:type="spellEnd"/>
      <w:r w:rsidRPr="0025470F">
        <w:rPr>
          <w:rFonts w:ascii="Times New Roman" w:eastAsia="Times New Roman" w:hAnsi="Times New Roman" w:cs="Times New Roman"/>
          <w:b/>
          <w:bCs/>
          <w:color w:val="303030"/>
          <w:sz w:val="28"/>
          <w:szCs w:val="28"/>
          <w:bdr w:val="none" w:sz="0" w:space="0" w:color="auto" w:frame="1"/>
          <w:lang w:eastAsia="lt-LT"/>
        </w:rPr>
        <w:t xml:space="preserve"> infekcijos nėra, tad svarbiausia ir efektyviausia profilaktikos priemonė – rankų plovimas su muilu</w:t>
      </w:r>
      <w:r w:rsidRPr="0025470F">
        <w:rPr>
          <w:rFonts w:ascii="Times New Roman" w:eastAsia="Times New Roman" w:hAnsi="Times New Roman" w:cs="Times New Roman"/>
          <w:color w:val="303030"/>
          <w:sz w:val="28"/>
          <w:szCs w:val="28"/>
          <w:lang w:eastAsia="lt-LT"/>
        </w:rPr>
        <w:t>:</w:t>
      </w:r>
    </w:p>
    <w:p w:rsidR="0025470F" w:rsidRPr="0025470F" w:rsidRDefault="0025470F" w:rsidP="0025470F">
      <w:pPr>
        <w:numPr>
          <w:ilvl w:val="0"/>
          <w:numId w:val="1"/>
        </w:numPr>
        <w:shd w:val="clear" w:color="auto" w:fill="FFFFFF"/>
        <w:spacing w:after="0" w:line="270" w:lineRule="atLeast"/>
        <w:ind w:left="375"/>
        <w:jc w:val="both"/>
        <w:rPr>
          <w:rFonts w:ascii="Times New Roman" w:eastAsia="Times New Roman" w:hAnsi="Times New Roman" w:cs="Times New Roman"/>
          <w:color w:val="303030"/>
          <w:sz w:val="24"/>
          <w:szCs w:val="24"/>
          <w:lang w:eastAsia="lt-LT"/>
        </w:rPr>
      </w:pPr>
      <w:r w:rsidRPr="0025470F">
        <w:rPr>
          <w:rFonts w:ascii="Times New Roman" w:eastAsia="Times New Roman" w:hAnsi="Times New Roman" w:cs="Times New Roman"/>
          <w:color w:val="303030"/>
          <w:sz w:val="24"/>
          <w:szCs w:val="24"/>
          <w:lang w:eastAsia="lt-LT"/>
        </w:rPr>
        <w:t>prieš ir po valgio, prieš tvarkant maistą;</w:t>
      </w:r>
    </w:p>
    <w:p w:rsidR="0025470F" w:rsidRPr="0025470F" w:rsidRDefault="0025470F" w:rsidP="0025470F">
      <w:pPr>
        <w:numPr>
          <w:ilvl w:val="0"/>
          <w:numId w:val="1"/>
        </w:numPr>
        <w:shd w:val="clear" w:color="auto" w:fill="FFFFFF"/>
        <w:spacing w:after="0" w:line="270" w:lineRule="atLeast"/>
        <w:ind w:left="375"/>
        <w:jc w:val="both"/>
        <w:rPr>
          <w:rFonts w:ascii="Times New Roman" w:eastAsia="Times New Roman" w:hAnsi="Times New Roman" w:cs="Times New Roman"/>
          <w:color w:val="303030"/>
          <w:sz w:val="24"/>
          <w:szCs w:val="24"/>
          <w:lang w:eastAsia="lt-LT"/>
        </w:rPr>
      </w:pPr>
      <w:r w:rsidRPr="0025470F">
        <w:rPr>
          <w:rFonts w:ascii="Times New Roman" w:eastAsia="Times New Roman" w:hAnsi="Times New Roman" w:cs="Times New Roman"/>
          <w:color w:val="303030"/>
          <w:sz w:val="24"/>
          <w:szCs w:val="24"/>
          <w:lang w:eastAsia="lt-LT"/>
        </w:rPr>
        <w:t>pasinaudojus tualetu, pakeitus sauskelnes;</w:t>
      </w:r>
    </w:p>
    <w:p w:rsidR="0025470F" w:rsidRPr="0025470F" w:rsidRDefault="0025470F" w:rsidP="0025470F">
      <w:pPr>
        <w:numPr>
          <w:ilvl w:val="0"/>
          <w:numId w:val="1"/>
        </w:numPr>
        <w:shd w:val="clear" w:color="auto" w:fill="FFFFFF"/>
        <w:spacing w:after="0" w:line="270" w:lineRule="atLeast"/>
        <w:ind w:left="375"/>
        <w:jc w:val="both"/>
        <w:rPr>
          <w:rFonts w:ascii="Times New Roman" w:eastAsia="Times New Roman" w:hAnsi="Times New Roman" w:cs="Times New Roman"/>
          <w:color w:val="303030"/>
          <w:sz w:val="24"/>
          <w:szCs w:val="24"/>
          <w:lang w:eastAsia="lt-LT"/>
        </w:rPr>
      </w:pPr>
      <w:r w:rsidRPr="0025470F">
        <w:rPr>
          <w:rFonts w:ascii="Times New Roman" w:eastAsia="Times New Roman" w:hAnsi="Times New Roman" w:cs="Times New Roman"/>
          <w:color w:val="303030"/>
          <w:sz w:val="24"/>
          <w:szCs w:val="24"/>
          <w:lang w:eastAsia="lt-LT"/>
        </w:rPr>
        <w:t>po nosies pūtimo, kosėjimo, čiaudėjimo;</w:t>
      </w:r>
    </w:p>
    <w:p w:rsidR="0025470F" w:rsidRPr="0025470F" w:rsidRDefault="0025470F" w:rsidP="0025470F">
      <w:pPr>
        <w:numPr>
          <w:ilvl w:val="0"/>
          <w:numId w:val="1"/>
        </w:numPr>
        <w:shd w:val="clear" w:color="auto" w:fill="FFFFFF"/>
        <w:spacing w:after="0" w:line="270" w:lineRule="atLeast"/>
        <w:ind w:left="375"/>
        <w:jc w:val="both"/>
        <w:rPr>
          <w:rFonts w:ascii="Times New Roman" w:eastAsia="Times New Roman" w:hAnsi="Times New Roman" w:cs="Times New Roman"/>
          <w:color w:val="303030"/>
          <w:sz w:val="24"/>
          <w:szCs w:val="24"/>
          <w:lang w:eastAsia="lt-LT"/>
        </w:rPr>
      </w:pPr>
      <w:r w:rsidRPr="0025470F">
        <w:rPr>
          <w:rFonts w:ascii="Times New Roman" w:eastAsia="Times New Roman" w:hAnsi="Times New Roman" w:cs="Times New Roman"/>
          <w:color w:val="303030"/>
          <w:sz w:val="24"/>
          <w:szCs w:val="24"/>
          <w:lang w:eastAsia="lt-LT"/>
        </w:rPr>
        <w:t>po sąlyčio su gyvūnais/gyvūnų ekskrementais;</w:t>
      </w:r>
    </w:p>
    <w:p w:rsidR="0025470F" w:rsidRPr="0025470F" w:rsidRDefault="0025470F" w:rsidP="0025470F">
      <w:pPr>
        <w:numPr>
          <w:ilvl w:val="0"/>
          <w:numId w:val="1"/>
        </w:numPr>
        <w:shd w:val="clear" w:color="auto" w:fill="FFFFFF"/>
        <w:spacing w:after="0" w:line="270" w:lineRule="atLeast"/>
        <w:ind w:left="375"/>
        <w:jc w:val="both"/>
        <w:rPr>
          <w:rFonts w:ascii="Times New Roman" w:eastAsia="Times New Roman" w:hAnsi="Times New Roman" w:cs="Times New Roman"/>
          <w:color w:val="303030"/>
          <w:sz w:val="24"/>
          <w:szCs w:val="24"/>
          <w:lang w:eastAsia="lt-LT"/>
        </w:rPr>
      </w:pPr>
      <w:r w:rsidRPr="0025470F">
        <w:rPr>
          <w:rFonts w:ascii="Times New Roman" w:eastAsia="Times New Roman" w:hAnsi="Times New Roman" w:cs="Times New Roman"/>
          <w:color w:val="303030"/>
          <w:sz w:val="24"/>
          <w:szCs w:val="24"/>
          <w:lang w:eastAsia="lt-LT"/>
        </w:rPr>
        <w:t>po sąlyčio su užterštais aplinkos daiktais ir paviršiais, pvz., šiukšlių dėže, valymo šluostėmis ir kt.;</w:t>
      </w:r>
    </w:p>
    <w:p w:rsidR="0025470F" w:rsidRPr="0025470F" w:rsidRDefault="0025470F" w:rsidP="0025470F">
      <w:pPr>
        <w:numPr>
          <w:ilvl w:val="0"/>
          <w:numId w:val="1"/>
        </w:numPr>
        <w:shd w:val="clear" w:color="auto" w:fill="FFFFFF"/>
        <w:spacing w:after="0" w:line="270" w:lineRule="atLeast"/>
        <w:ind w:left="375"/>
        <w:jc w:val="both"/>
        <w:rPr>
          <w:rFonts w:ascii="Times New Roman" w:eastAsia="Times New Roman" w:hAnsi="Times New Roman" w:cs="Times New Roman"/>
          <w:color w:val="303030"/>
          <w:sz w:val="24"/>
          <w:szCs w:val="24"/>
          <w:lang w:eastAsia="lt-LT"/>
        </w:rPr>
      </w:pPr>
      <w:r w:rsidRPr="0025470F">
        <w:rPr>
          <w:rFonts w:ascii="Times New Roman" w:eastAsia="Times New Roman" w:hAnsi="Times New Roman" w:cs="Times New Roman"/>
          <w:color w:val="303030"/>
          <w:sz w:val="24"/>
          <w:szCs w:val="24"/>
          <w:lang w:eastAsia="lt-LT"/>
        </w:rPr>
        <w:t>prieš užsimaunant ir nusimovus apsaugines pirštines;</w:t>
      </w:r>
    </w:p>
    <w:p w:rsidR="0025470F" w:rsidRPr="0025470F" w:rsidRDefault="0025470F" w:rsidP="0025470F">
      <w:pPr>
        <w:numPr>
          <w:ilvl w:val="0"/>
          <w:numId w:val="1"/>
        </w:numPr>
        <w:shd w:val="clear" w:color="auto" w:fill="FFFFFF"/>
        <w:spacing w:after="0" w:line="270" w:lineRule="atLeast"/>
        <w:ind w:left="375"/>
        <w:jc w:val="both"/>
        <w:rPr>
          <w:rFonts w:ascii="Times New Roman" w:eastAsia="Times New Roman" w:hAnsi="Times New Roman" w:cs="Times New Roman"/>
          <w:color w:val="303030"/>
          <w:sz w:val="24"/>
          <w:szCs w:val="24"/>
          <w:lang w:eastAsia="lt-LT"/>
        </w:rPr>
      </w:pPr>
      <w:r w:rsidRPr="0025470F">
        <w:rPr>
          <w:rFonts w:ascii="Times New Roman" w:eastAsia="Times New Roman" w:hAnsi="Times New Roman" w:cs="Times New Roman"/>
          <w:color w:val="303030"/>
          <w:sz w:val="24"/>
          <w:szCs w:val="24"/>
          <w:lang w:eastAsia="lt-LT"/>
        </w:rPr>
        <w:t>sugrįžus iš lauko;</w:t>
      </w:r>
    </w:p>
    <w:p w:rsidR="0025470F" w:rsidRDefault="0025470F" w:rsidP="0025470F">
      <w:pPr>
        <w:numPr>
          <w:ilvl w:val="0"/>
          <w:numId w:val="1"/>
        </w:numPr>
        <w:shd w:val="clear" w:color="auto" w:fill="FFFFFF"/>
        <w:spacing w:after="0" w:line="270" w:lineRule="atLeast"/>
        <w:ind w:left="375"/>
        <w:jc w:val="both"/>
        <w:rPr>
          <w:rFonts w:ascii="Times New Roman" w:eastAsia="Times New Roman" w:hAnsi="Times New Roman" w:cs="Times New Roman"/>
          <w:color w:val="303030"/>
          <w:sz w:val="24"/>
          <w:szCs w:val="24"/>
          <w:lang w:eastAsia="lt-LT"/>
        </w:rPr>
      </w:pPr>
      <w:r w:rsidRPr="0025470F">
        <w:rPr>
          <w:rFonts w:ascii="Times New Roman" w:eastAsia="Times New Roman" w:hAnsi="Times New Roman" w:cs="Times New Roman"/>
          <w:color w:val="303030"/>
          <w:sz w:val="24"/>
          <w:szCs w:val="24"/>
          <w:lang w:eastAsia="lt-LT"/>
        </w:rPr>
        <w:t>ryte atvykus į vaikų ugdymo įstaigą, prieš išvykstant namo;</w:t>
      </w:r>
    </w:p>
    <w:p w:rsidR="0025470F" w:rsidRDefault="0025470F" w:rsidP="0025470F">
      <w:pPr>
        <w:shd w:val="clear" w:color="auto" w:fill="FFFFFF"/>
        <w:spacing w:after="0" w:line="270" w:lineRule="atLeast"/>
        <w:ind w:left="375"/>
        <w:jc w:val="both"/>
        <w:rPr>
          <w:rFonts w:ascii="Times New Roman" w:eastAsia="Times New Roman" w:hAnsi="Times New Roman" w:cs="Times New Roman"/>
          <w:color w:val="303030"/>
          <w:sz w:val="24"/>
          <w:szCs w:val="24"/>
          <w:lang w:eastAsia="lt-LT"/>
        </w:rPr>
      </w:pPr>
    </w:p>
    <w:p w:rsidR="0025470F" w:rsidRDefault="0025470F" w:rsidP="0025470F">
      <w:pPr>
        <w:shd w:val="clear" w:color="auto" w:fill="FFFFFF"/>
        <w:spacing w:after="0" w:line="270" w:lineRule="atLeast"/>
        <w:ind w:left="375"/>
        <w:jc w:val="both"/>
        <w:rPr>
          <w:rFonts w:ascii="Times New Roman" w:eastAsia="Times New Roman" w:hAnsi="Times New Roman" w:cs="Times New Roman"/>
          <w:color w:val="303030"/>
          <w:sz w:val="24"/>
          <w:szCs w:val="24"/>
          <w:lang w:eastAsia="lt-LT"/>
        </w:rPr>
      </w:pPr>
    </w:p>
    <w:p w:rsidR="0025470F" w:rsidRDefault="001A4E62" w:rsidP="0025470F">
      <w:pPr>
        <w:shd w:val="clear" w:color="auto" w:fill="FFFFFF"/>
        <w:spacing w:after="0" w:line="270" w:lineRule="atLeast"/>
        <w:rPr>
          <w:rStyle w:val="Grietas"/>
          <w:rFonts w:ascii="Times New Roman" w:hAnsi="Times New Roman" w:cs="Times New Roman"/>
          <w:color w:val="0070C0"/>
          <w:sz w:val="28"/>
          <w:szCs w:val="28"/>
          <w:bdr w:val="none" w:sz="0" w:space="0" w:color="auto" w:frame="1"/>
          <w:shd w:val="clear" w:color="auto" w:fill="FFFFFF"/>
        </w:rPr>
      </w:pPr>
      <w:hyperlink r:id="rId6" w:history="1">
        <w:r w:rsidR="0025470F" w:rsidRPr="0025470F">
          <w:rPr>
            <w:rStyle w:val="Hipersaitas"/>
            <w:rFonts w:ascii="Times New Roman" w:hAnsi="Times New Roman" w:cs="Times New Roman"/>
            <w:b/>
            <w:bCs/>
            <w:color w:val="0070C0"/>
            <w:sz w:val="28"/>
            <w:szCs w:val="28"/>
            <w:u w:val="none"/>
            <w:bdr w:val="none" w:sz="0" w:space="0" w:color="auto" w:frame="1"/>
            <w:shd w:val="clear" w:color="auto" w:fill="FFFFFF"/>
          </w:rPr>
          <w:t xml:space="preserve">Nuo 2018 m. rugsėjo Lietuvoje vaikai bus nemokamai (valstybės lėšomis) pradėti skiepyti nuo </w:t>
        </w:r>
        <w:proofErr w:type="spellStart"/>
        <w:r w:rsidR="0025470F" w:rsidRPr="0025470F">
          <w:rPr>
            <w:rStyle w:val="Hipersaitas"/>
            <w:rFonts w:ascii="Times New Roman" w:hAnsi="Times New Roman" w:cs="Times New Roman"/>
            <w:b/>
            <w:bCs/>
            <w:color w:val="0070C0"/>
            <w:sz w:val="28"/>
            <w:szCs w:val="28"/>
            <w:u w:val="none"/>
            <w:bdr w:val="none" w:sz="0" w:space="0" w:color="auto" w:frame="1"/>
            <w:shd w:val="clear" w:color="auto" w:fill="FFFFFF"/>
          </w:rPr>
          <w:t>rotavirusinės</w:t>
        </w:r>
        <w:proofErr w:type="spellEnd"/>
        <w:r w:rsidR="0025470F" w:rsidRPr="0025470F">
          <w:rPr>
            <w:rStyle w:val="Hipersaitas"/>
            <w:rFonts w:ascii="Times New Roman" w:hAnsi="Times New Roman" w:cs="Times New Roman"/>
            <w:b/>
            <w:bCs/>
            <w:color w:val="0070C0"/>
            <w:sz w:val="28"/>
            <w:szCs w:val="28"/>
            <w:u w:val="none"/>
            <w:bdr w:val="none" w:sz="0" w:space="0" w:color="auto" w:frame="1"/>
            <w:shd w:val="clear" w:color="auto" w:fill="FFFFFF"/>
          </w:rPr>
          <w:t xml:space="preserve"> infekcijos.</w:t>
        </w:r>
      </w:hyperlink>
    </w:p>
    <w:p w:rsidR="00B76B75" w:rsidRDefault="00B76B75" w:rsidP="0025470F">
      <w:pPr>
        <w:shd w:val="clear" w:color="auto" w:fill="FFFFFF"/>
        <w:spacing w:after="0" w:line="270" w:lineRule="atLeast"/>
        <w:rPr>
          <w:rFonts w:ascii="Times New Roman" w:eastAsia="Times New Roman" w:hAnsi="Times New Roman" w:cs="Times New Roman"/>
          <w:color w:val="0070C0"/>
          <w:sz w:val="28"/>
          <w:szCs w:val="28"/>
          <w:lang w:eastAsia="lt-LT"/>
        </w:rPr>
      </w:pPr>
    </w:p>
    <w:p w:rsidR="00B76B75" w:rsidRDefault="00B76B75" w:rsidP="0025470F">
      <w:pPr>
        <w:shd w:val="clear" w:color="auto" w:fill="FFFFFF"/>
        <w:spacing w:after="0" w:line="270" w:lineRule="atLeast"/>
        <w:rPr>
          <w:rFonts w:ascii="Times New Roman" w:eastAsia="Times New Roman" w:hAnsi="Times New Roman" w:cs="Times New Roman"/>
          <w:color w:val="0070C0"/>
          <w:sz w:val="28"/>
          <w:szCs w:val="28"/>
          <w:lang w:eastAsia="lt-LT"/>
        </w:rPr>
      </w:pPr>
    </w:p>
    <w:p w:rsidR="00B76B75" w:rsidRDefault="00B76B75" w:rsidP="0025470F">
      <w:pPr>
        <w:shd w:val="clear" w:color="auto" w:fill="FFFFFF"/>
        <w:spacing w:after="0" w:line="270" w:lineRule="atLeast"/>
        <w:rPr>
          <w:rFonts w:ascii="Times New Roman" w:eastAsia="Times New Roman" w:hAnsi="Times New Roman" w:cs="Times New Roman"/>
          <w:color w:val="0070C0"/>
          <w:sz w:val="28"/>
          <w:szCs w:val="28"/>
          <w:lang w:eastAsia="lt-LT"/>
        </w:rPr>
      </w:pPr>
    </w:p>
    <w:p w:rsidR="00B76B75" w:rsidRPr="0025470F" w:rsidRDefault="00B76B75" w:rsidP="0025470F">
      <w:pPr>
        <w:shd w:val="clear" w:color="auto" w:fill="FFFFFF"/>
        <w:spacing w:after="0" w:line="270" w:lineRule="atLeast"/>
        <w:rPr>
          <w:rFonts w:ascii="Times New Roman" w:eastAsia="Times New Roman" w:hAnsi="Times New Roman" w:cs="Times New Roman"/>
          <w:color w:val="0070C0"/>
          <w:sz w:val="28"/>
          <w:szCs w:val="28"/>
          <w:lang w:eastAsia="lt-LT"/>
        </w:rPr>
      </w:pPr>
    </w:p>
    <w:p w:rsidR="0025470F" w:rsidRDefault="0025470F" w:rsidP="0025470F">
      <w:pPr>
        <w:shd w:val="clear" w:color="auto" w:fill="FFFFFF"/>
        <w:spacing w:after="0" w:line="240" w:lineRule="auto"/>
        <w:jc w:val="both"/>
        <w:rPr>
          <w:rFonts w:ascii="Helvetica" w:eastAsia="Times New Roman" w:hAnsi="Helvetica" w:cs="Helvetica"/>
          <w:color w:val="303030"/>
          <w:sz w:val="18"/>
          <w:szCs w:val="18"/>
          <w:lang w:eastAsia="lt-LT"/>
        </w:rPr>
      </w:pPr>
      <w:r w:rsidRPr="0025470F">
        <w:rPr>
          <w:rFonts w:ascii="Helvetica" w:eastAsia="Times New Roman" w:hAnsi="Helvetica" w:cs="Helvetica"/>
          <w:color w:val="303030"/>
          <w:sz w:val="18"/>
          <w:szCs w:val="18"/>
          <w:lang w:eastAsia="lt-LT"/>
        </w:rPr>
        <w:t> </w:t>
      </w:r>
    </w:p>
    <w:p w:rsidR="00B76B75" w:rsidRDefault="00B76B75" w:rsidP="0025470F">
      <w:pPr>
        <w:shd w:val="clear" w:color="auto" w:fill="FFFFFF"/>
        <w:spacing w:after="0" w:line="240" w:lineRule="auto"/>
        <w:jc w:val="both"/>
        <w:rPr>
          <w:rFonts w:ascii="Helvetica" w:eastAsia="Times New Roman" w:hAnsi="Helvetica" w:cs="Helvetica"/>
          <w:color w:val="303030"/>
          <w:sz w:val="18"/>
          <w:szCs w:val="18"/>
          <w:lang w:eastAsia="lt-LT"/>
        </w:rPr>
      </w:pPr>
    </w:p>
    <w:p w:rsidR="00B76B75" w:rsidRDefault="00B76B75" w:rsidP="0025470F">
      <w:pPr>
        <w:shd w:val="clear" w:color="auto" w:fill="FFFFFF"/>
        <w:spacing w:after="0" w:line="240" w:lineRule="auto"/>
        <w:jc w:val="both"/>
        <w:rPr>
          <w:rFonts w:ascii="Helvetica" w:eastAsia="Times New Roman" w:hAnsi="Helvetica" w:cs="Helvetica"/>
          <w:color w:val="303030"/>
          <w:sz w:val="18"/>
          <w:szCs w:val="18"/>
          <w:lang w:eastAsia="lt-LT"/>
        </w:rPr>
      </w:pPr>
    </w:p>
    <w:p w:rsidR="00B76B75" w:rsidRPr="0025470F" w:rsidRDefault="00B76B75" w:rsidP="0025470F">
      <w:pPr>
        <w:shd w:val="clear" w:color="auto" w:fill="FFFFFF"/>
        <w:spacing w:after="0" w:line="240" w:lineRule="auto"/>
        <w:jc w:val="both"/>
        <w:rPr>
          <w:rFonts w:ascii="Helvetica" w:eastAsia="Times New Roman" w:hAnsi="Helvetica" w:cs="Helvetica"/>
          <w:color w:val="303030"/>
          <w:sz w:val="18"/>
          <w:szCs w:val="18"/>
          <w:lang w:eastAsia="lt-LT"/>
        </w:rPr>
      </w:pPr>
      <w:bookmarkStart w:id="0" w:name="_GoBack"/>
      <w:bookmarkEnd w:id="0"/>
    </w:p>
    <w:p w:rsidR="0025470F" w:rsidRDefault="0025470F"/>
    <w:sectPr w:rsidR="0025470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170B61"/>
    <w:multiLevelType w:val="multilevel"/>
    <w:tmpl w:val="5A60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DD"/>
    <w:rsid w:val="00173EEC"/>
    <w:rsid w:val="001A4E62"/>
    <w:rsid w:val="0025470F"/>
    <w:rsid w:val="002955A2"/>
    <w:rsid w:val="008D7DC5"/>
    <w:rsid w:val="00B76B75"/>
    <w:rsid w:val="00C542C0"/>
    <w:rsid w:val="00EE6C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298B4-6DFB-48F7-B0F8-5C1E6E8D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25470F"/>
    <w:rPr>
      <w:b/>
      <w:bCs/>
    </w:rPr>
  </w:style>
  <w:style w:type="character" w:styleId="Hipersaitas">
    <w:name w:val="Hyperlink"/>
    <w:basedOn w:val="Numatytasispastraiposriftas"/>
    <w:uiPriority w:val="99"/>
    <w:semiHidden/>
    <w:unhideWhenUsed/>
    <w:rsid w:val="00254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49967">
      <w:bodyDiv w:val="1"/>
      <w:marLeft w:val="0"/>
      <w:marRight w:val="0"/>
      <w:marTop w:val="0"/>
      <w:marBottom w:val="0"/>
      <w:divBdr>
        <w:top w:val="none" w:sz="0" w:space="0" w:color="auto"/>
        <w:left w:val="none" w:sz="0" w:space="0" w:color="auto"/>
        <w:bottom w:val="none" w:sz="0" w:space="0" w:color="auto"/>
        <w:right w:val="none" w:sz="0" w:space="0" w:color="auto"/>
      </w:divBdr>
    </w:div>
    <w:div w:id="7215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ac.lt/naujienos/pranesimai-spaudai/naujove-vaiku-skiepu-kalendoriuje-skiepai-nuo-rotavirusines-infekcijo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1285</Words>
  <Characters>733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Rastine</cp:lastModifiedBy>
  <cp:revision>2</cp:revision>
  <dcterms:created xsi:type="dcterms:W3CDTF">2018-01-25T08:11:00Z</dcterms:created>
  <dcterms:modified xsi:type="dcterms:W3CDTF">2018-01-25T09:02:00Z</dcterms:modified>
</cp:coreProperties>
</file>